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88E2" w14:textId="0473817B" w:rsidR="002E0F66" w:rsidRPr="00894CBD" w:rsidRDefault="002E0F66" w:rsidP="002E0F66">
      <w:pPr>
        <w:rPr>
          <w:rFonts w:ascii="標楷體" w:eastAsia="標楷體" w:hAnsi="標楷體"/>
          <w:szCs w:val="24"/>
        </w:rPr>
      </w:pPr>
      <w:r w:rsidRPr="00894CBD">
        <w:rPr>
          <w:rFonts w:ascii="標楷體" w:eastAsia="標楷體" w:hAnsi="標楷體" w:hint="eastAsia"/>
          <w:szCs w:val="24"/>
        </w:rPr>
        <w:t>行政院令 中華民國111年7月21日院</w:t>
      </w:r>
      <w:proofErr w:type="gramStart"/>
      <w:r w:rsidRPr="00894CBD">
        <w:rPr>
          <w:rFonts w:ascii="標楷體" w:eastAsia="標楷體" w:hAnsi="標楷體" w:hint="eastAsia"/>
          <w:szCs w:val="24"/>
        </w:rPr>
        <w:t>臺交字</w:t>
      </w:r>
      <w:proofErr w:type="gramEnd"/>
      <w:r w:rsidRPr="00894CBD">
        <w:rPr>
          <w:rFonts w:ascii="標楷體" w:eastAsia="標楷體" w:hAnsi="標楷體" w:hint="eastAsia"/>
          <w:szCs w:val="24"/>
        </w:rPr>
        <w:t>第1110090226號</w:t>
      </w:r>
    </w:p>
    <w:p w14:paraId="0BB8AD2C" w14:textId="1BA3734C" w:rsidR="002E0F66" w:rsidRPr="00894CBD" w:rsidRDefault="002E0F66" w:rsidP="002E0F66">
      <w:pPr>
        <w:rPr>
          <w:rFonts w:ascii="標楷體" w:eastAsia="標楷體" w:hAnsi="標楷體"/>
          <w:szCs w:val="24"/>
        </w:rPr>
      </w:pPr>
      <w:r w:rsidRPr="00894CBD">
        <w:rPr>
          <w:rFonts w:ascii="標楷體" w:eastAsia="標楷體" w:hAnsi="標楷體" w:hint="eastAsia"/>
          <w:szCs w:val="24"/>
        </w:rPr>
        <w:t>中華民國一百十年十二月十五日修正公布之</w:t>
      </w:r>
      <w:r w:rsidRPr="00894CBD">
        <w:rPr>
          <w:rFonts w:ascii="標楷體" w:eastAsia="標楷體" w:hAnsi="標楷體" w:hint="eastAsia"/>
          <w:color w:val="FF0000"/>
          <w:szCs w:val="24"/>
        </w:rPr>
        <w:t>「道路交通管理處罰條例」第十八條之一第一項至第五項、第三十一條，定自一百十一年八月一日施行。</w:t>
      </w:r>
      <w:r w:rsidRPr="00894CBD">
        <w:rPr>
          <w:rFonts w:ascii="標楷體" w:eastAsia="標楷體" w:hAnsi="標楷體"/>
          <w:color w:val="FF0000"/>
          <w:szCs w:val="24"/>
        </w:rPr>
        <w:cr/>
      </w:r>
      <w:r w:rsidR="004F7CB9">
        <w:rPr>
          <w:rFonts w:ascii="標楷體" w:eastAsia="標楷體" w:hAnsi="標楷體"/>
          <w:color w:val="FF0000"/>
          <w:szCs w:val="24"/>
        </w:rPr>
        <w:t>--------------------------------</w:t>
      </w:r>
      <w:r w:rsidRPr="00894CBD">
        <w:rPr>
          <w:rFonts w:ascii="標楷體" w:eastAsia="標楷體" w:hAnsi="標楷體"/>
          <w:szCs w:val="24"/>
        </w:rPr>
        <w:br/>
      </w:r>
      <w:r w:rsidRPr="00894CBD">
        <w:rPr>
          <w:rFonts w:ascii="標楷體" w:eastAsia="標楷體" w:hAnsi="標楷體" w:hint="eastAsia"/>
          <w:szCs w:val="24"/>
        </w:rPr>
        <w:t>第 18-1 條</w:t>
      </w:r>
    </w:p>
    <w:p w14:paraId="00A38AB4" w14:textId="5D7CB2F2" w:rsidR="004F7CB9" w:rsidRPr="004F7CB9" w:rsidRDefault="004F7CB9" w:rsidP="002E0F66">
      <w:pPr>
        <w:rPr>
          <w:rFonts w:ascii="標楷體" w:eastAsia="標楷體" w:hAnsi="標楷體"/>
          <w:color w:val="FF0000"/>
          <w:szCs w:val="24"/>
        </w:rPr>
      </w:pPr>
      <w:r>
        <w:rPr>
          <w:rFonts w:ascii="標楷體" w:eastAsia="標楷體" w:hAnsi="標楷體" w:hint="eastAsia"/>
          <w:szCs w:val="24"/>
        </w:rPr>
        <w:t>第1項</w:t>
      </w:r>
      <w:r w:rsidRPr="004F7CB9">
        <w:rPr>
          <w:rFonts w:ascii="標楷體" w:eastAsia="標楷體" w:hAnsi="標楷體" w:hint="eastAsia"/>
          <w:color w:val="FF0000"/>
          <w:szCs w:val="24"/>
        </w:rPr>
        <w:t>（新增防止捲入裝置</w:t>
      </w:r>
      <w:r>
        <w:rPr>
          <w:rFonts w:ascii="標楷體" w:eastAsia="標楷體" w:hAnsi="標楷體" w:hint="eastAsia"/>
          <w:color w:val="FF0000"/>
          <w:szCs w:val="24"/>
        </w:rPr>
        <w:t>規定</w:t>
      </w:r>
      <w:r w:rsidRPr="004F7CB9">
        <w:rPr>
          <w:rFonts w:ascii="標楷體" w:eastAsia="標楷體" w:hAnsi="標楷體" w:hint="eastAsia"/>
          <w:color w:val="FF0000"/>
          <w:szCs w:val="24"/>
        </w:rPr>
        <w:t>）</w:t>
      </w:r>
    </w:p>
    <w:p w14:paraId="46D81D58" w14:textId="0CC1C4B2" w:rsidR="002E0F66" w:rsidRDefault="002E0F66" w:rsidP="002E0F66">
      <w:pPr>
        <w:rPr>
          <w:rFonts w:ascii="標楷體" w:eastAsia="標楷體" w:hAnsi="標楷體"/>
          <w:szCs w:val="24"/>
        </w:rPr>
      </w:pPr>
      <w:r w:rsidRPr="00894CBD">
        <w:rPr>
          <w:rFonts w:ascii="標楷體" w:eastAsia="標楷體" w:hAnsi="標楷體" w:hint="eastAsia"/>
          <w:szCs w:val="24"/>
        </w:rPr>
        <w:t>汽車未依規定裝設行車紀錄器</w:t>
      </w:r>
      <w:r w:rsidRPr="004F7CB9">
        <w:rPr>
          <w:rFonts w:ascii="標楷體" w:eastAsia="標楷體" w:hAnsi="標楷體" w:hint="eastAsia"/>
          <w:color w:val="FF0000"/>
          <w:szCs w:val="24"/>
        </w:rPr>
        <w:t>、</w:t>
      </w:r>
      <w:r w:rsidRPr="00894CBD">
        <w:rPr>
          <w:rFonts w:ascii="標楷體" w:eastAsia="標楷體" w:hAnsi="標楷體" w:hint="eastAsia"/>
          <w:szCs w:val="24"/>
        </w:rPr>
        <w:t>行車視野輔助系統或</w:t>
      </w:r>
      <w:r w:rsidRPr="004F7CB9">
        <w:rPr>
          <w:rFonts w:ascii="標楷體" w:eastAsia="標楷體" w:hAnsi="標楷體" w:hint="eastAsia"/>
          <w:color w:val="FF0000"/>
          <w:szCs w:val="24"/>
        </w:rPr>
        <w:t>防止捲入裝置者</w:t>
      </w:r>
      <w:r w:rsidRPr="00894CBD">
        <w:rPr>
          <w:rFonts w:ascii="標楷體" w:eastAsia="標楷體" w:hAnsi="標楷體" w:hint="eastAsia"/>
          <w:szCs w:val="24"/>
        </w:rPr>
        <w:t>，處汽車所有人新臺幣一萬二千元以上二萬四千元以下罰鍰。</w:t>
      </w:r>
    </w:p>
    <w:p w14:paraId="4FD6EAEA" w14:textId="77777777" w:rsidR="004F7CB9" w:rsidRDefault="004F7CB9" w:rsidP="004F7CB9">
      <w:pPr>
        <w:rPr>
          <w:rFonts w:ascii="標楷體" w:eastAsia="標楷體" w:hAnsi="標楷體"/>
          <w:szCs w:val="24"/>
        </w:rPr>
      </w:pPr>
      <w:r>
        <w:rPr>
          <w:rFonts w:ascii="標楷體" w:eastAsia="標楷體" w:hAnsi="標楷體" w:hint="eastAsia"/>
          <w:szCs w:val="24"/>
        </w:rPr>
        <w:t>原：</w:t>
      </w:r>
    </w:p>
    <w:p w14:paraId="57B541D5" w14:textId="4306E3FA" w:rsidR="004F7CB9" w:rsidRDefault="004F7CB9" w:rsidP="004F7CB9">
      <w:pPr>
        <w:rPr>
          <w:rFonts w:ascii="標楷體" w:eastAsia="標楷體" w:hAnsi="標楷體"/>
          <w:szCs w:val="24"/>
        </w:rPr>
      </w:pPr>
      <w:r w:rsidRPr="004F7CB9">
        <w:rPr>
          <w:rFonts w:ascii="標楷體" w:eastAsia="標楷體" w:hAnsi="標楷體" w:hint="eastAsia"/>
          <w:szCs w:val="24"/>
        </w:rPr>
        <w:t>汽車未依規定裝設行車紀錄器</w:t>
      </w:r>
      <w:r w:rsidRPr="004F7CB9">
        <w:rPr>
          <w:rFonts w:ascii="標楷體" w:eastAsia="標楷體" w:hAnsi="標楷體" w:hint="eastAsia"/>
          <w:color w:val="FF0000"/>
          <w:szCs w:val="24"/>
        </w:rPr>
        <w:t>及</w:t>
      </w:r>
      <w:r w:rsidRPr="004F7CB9">
        <w:rPr>
          <w:rFonts w:ascii="標楷體" w:eastAsia="標楷體" w:hAnsi="標楷體" w:hint="eastAsia"/>
          <w:szCs w:val="24"/>
        </w:rPr>
        <w:t>行車視野輔助系統者，處汽車所有人新臺幣一萬二千元以上二萬四千元以下罰鍰。</w:t>
      </w:r>
    </w:p>
    <w:p w14:paraId="6ED561C7" w14:textId="384E3236" w:rsidR="004F7CB9" w:rsidRPr="004F7CB9" w:rsidRDefault="004F7CB9" w:rsidP="004F7CB9">
      <w:pPr>
        <w:rPr>
          <w:rFonts w:ascii="標楷體" w:eastAsia="標楷體" w:hAnsi="標楷體" w:hint="eastAsia"/>
          <w:color w:val="FF0000"/>
          <w:szCs w:val="24"/>
        </w:rPr>
      </w:pPr>
      <w:r>
        <w:rPr>
          <w:rFonts w:ascii="標楷體" w:eastAsia="標楷體" w:hAnsi="標楷體" w:hint="eastAsia"/>
          <w:szCs w:val="24"/>
        </w:rPr>
        <w:t>第2項</w:t>
      </w:r>
      <w:r w:rsidRPr="004F7CB9">
        <w:rPr>
          <w:rFonts w:ascii="標楷體" w:eastAsia="標楷體" w:hAnsi="標楷體" w:hint="eastAsia"/>
          <w:color w:val="FF0000"/>
          <w:szCs w:val="24"/>
        </w:rPr>
        <w:t>（新增防止捲入裝置</w:t>
      </w:r>
      <w:r>
        <w:rPr>
          <w:rFonts w:ascii="標楷體" w:eastAsia="標楷體" w:hAnsi="標楷體" w:hint="eastAsia"/>
          <w:color w:val="FF0000"/>
          <w:szCs w:val="24"/>
        </w:rPr>
        <w:t>規定</w:t>
      </w:r>
      <w:r w:rsidRPr="004F7CB9">
        <w:rPr>
          <w:rFonts w:ascii="標楷體" w:eastAsia="標楷體" w:hAnsi="標楷體" w:hint="eastAsia"/>
          <w:color w:val="FF0000"/>
          <w:szCs w:val="24"/>
        </w:rPr>
        <w:t>）</w:t>
      </w:r>
    </w:p>
    <w:p w14:paraId="6BEA80D3" w14:textId="285931C8" w:rsidR="002E0F66" w:rsidRDefault="002E0F66" w:rsidP="002E0F66">
      <w:pPr>
        <w:rPr>
          <w:rFonts w:ascii="標楷體" w:eastAsia="標楷體" w:hAnsi="標楷體"/>
          <w:szCs w:val="24"/>
        </w:rPr>
      </w:pPr>
      <w:r w:rsidRPr="00894CBD">
        <w:rPr>
          <w:rFonts w:ascii="標楷體" w:eastAsia="標楷體" w:hAnsi="標楷體" w:hint="eastAsia"/>
          <w:szCs w:val="24"/>
        </w:rPr>
        <w:t>汽車依前項規定裝設之行車紀錄器、行車視野輔助系統或</w:t>
      </w:r>
      <w:r w:rsidRPr="004F7CB9">
        <w:rPr>
          <w:rFonts w:ascii="標楷體" w:eastAsia="標楷體" w:hAnsi="標楷體" w:hint="eastAsia"/>
          <w:color w:val="FF0000"/>
          <w:szCs w:val="24"/>
        </w:rPr>
        <w:t>防止捲入裝置</w:t>
      </w:r>
      <w:r w:rsidRPr="00894CBD">
        <w:rPr>
          <w:rFonts w:ascii="標楷體" w:eastAsia="標楷體" w:hAnsi="標楷體" w:hint="eastAsia"/>
          <w:szCs w:val="24"/>
        </w:rPr>
        <w:t>無法正常運作，未於行車前改善，仍繼續行車者，處汽車所有人新臺幣九千元以上一萬八千元以下罰鍰。</w:t>
      </w:r>
    </w:p>
    <w:p w14:paraId="4B8C5286" w14:textId="77777777" w:rsidR="004F7CB9" w:rsidRDefault="004F7CB9" w:rsidP="004F7CB9">
      <w:pPr>
        <w:rPr>
          <w:rFonts w:ascii="標楷體" w:eastAsia="標楷體" w:hAnsi="標楷體"/>
          <w:szCs w:val="24"/>
        </w:rPr>
      </w:pPr>
      <w:r>
        <w:rPr>
          <w:rFonts w:ascii="標楷體" w:eastAsia="標楷體" w:hAnsi="標楷體" w:hint="eastAsia"/>
          <w:szCs w:val="24"/>
        </w:rPr>
        <w:t>原：</w:t>
      </w:r>
    </w:p>
    <w:p w14:paraId="00D78978" w14:textId="087A427E" w:rsidR="004F7CB9" w:rsidRDefault="004F7CB9" w:rsidP="004F7CB9">
      <w:pPr>
        <w:rPr>
          <w:rFonts w:ascii="標楷體" w:eastAsia="標楷體" w:hAnsi="標楷體"/>
          <w:szCs w:val="24"/>
        </w:rPr>
      </w:pPr>
      <w:r w:rsidRPr="004F7CB9">
        <w:rPr>
          <w:rFonts w:ascii="標楷體" w:eastAsia="標楷體" w:hAnsi="標楷體" w:hint="eastAsia"/>
          <w:szCs w:val="24"/>
        </w:rPr>
        <w:t>汽車依前項規定裝設之行車紀錄器及行車視野輔助系統無法正常運作，未於行車前改善，仍繼續行車者，處汽車所有人新臺幣九千元以上一萬八千元以下罰鍰。</w:t>
      </w:r>
    </w:p>
    <w:p w14:paraId="42B3F4C3" w14:textId="1F87E287"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第3項</w:t>
      </w:r>
    </w:p>
    <w:p w14:paraId="1E5CFFE9" w14:textId="3B0A1A47" w:rsidR="002E0F66" w:rsidRDefault="002E0F66" w:rsidP="002E0F66">
      <w:pPr>
        <w:rPr>
          <w:rFonts w:ascii="標楷體" w:eastAsia="標楷體" w:hAnsi="標楷體"/>
          <w:szCs w:val="24"/>
        </w:rPr>
      </w:pPr>
      <w:r w:rsidRPr="00894CBD">
        <w:rPr>
          <w:rFonts w:ascii="標楷體" w:eastAsia="標楷體" w:hAnsi="標楷體" w:hint="eastAsia"/>
          <w:szCs w:val="24"/>
        </w:rPr>
        <w:t>未依規定保存第一項行車紀錄器之紀錄資料或未依規定使用、不當使用行車</w:t>
      </w:r>
      <w:proofErr w:type="gramStart"/>
      <w:r w:rsidRPr="00894CBD">
        <w:rPr>
          <w:rFonts w:ascii="標楷體" w:eastAsia="標楷體" w:hAnsi="標楷體" w:hint="eastAsia"/>
          <w:szCs w:val="24"/>
        </w:rPr>
        <w:t>紀錄器致無法</w:t>
      </w:r>
      <w:proofErr w:type="gramEnd"/>
      <w:r w:rsidRPr="00894CBD">
        <w:rPr>
          <w:rFonts w:ascii="標楷體" w:eastAsia="標楷體" w:hAnsi="標楷體" w:hint="eastAsia"/>
          <w:szCs w:val="24"/>
        </w:rPr>
        <w:t>正確記錄資料者，處汽車所有人新臺幣九千元以上一萬二千元以下罰鍰。</w:t>
      </w:r>
    </w:p>
    <w:p w14:paraId="0D9EE957" w14:textId="23E6D54C" w:rsidR="004F7CB9" w:rsidRDefault="004F7CB9" w:rsidP="002E0F66">
      <w:pPr>
        <w:rPr>
          <w:rFonts w:ascii="標楷體" w:eastAsia="標楷體" w:hAnsi="標楷體"/>
          <w:szCs w:val="24"/>
        </w:rPr>
      </w:pPr>
      <w:r>
        <w:rPr>
          <w:rFonts w:ascii="標楷體" w:eastAsia="標楷體" w:hAnsi="標楷體" w:hint="eastAsia"/>
          <w:szCs w:val="24"/>
        </w:rPr>
        <w:t>原：</w:t>
      </w:r>
    </w:p>
    <w:p w14:paraId="69917A41" w14:textId="6C90BBAD" w:rsidR="004F7CB9" w:rsidRDefault="004F7CB9" w:rsidP="004F7CB9">
      <w:pPr>
        <w:rPr>
          <w:rFonts w:ascii="標楷體" w:eastAsia="標楷體" w:hAnsi="標楷體" w:hint="eastAsia"/>
          <w:szCs w:val="24"/>
        </w:rPr>
      </w:pPr>
      <w:r w:rsidRPr="004F7CB9">
        <w:rPr>
          <w:rFonts w:ascii="標楷體" w:eastAsia="標楷體" w:hAnsi="標楷體" w:hint="eastAsia"/>
          <w:szCs w:val="24"/>
        </w:rPr>
        <w:t>未依規定保存第一項行車紀錄器之紀錄資料或未依規定使用、不當使用行車</w:t>
      </w:r>
      <w:proofErr w:type="gramStart"/>
      <w:r w:rsidRPr="004F7CB9">
        <w:rPr>
          <w:rFonts w:ascii="標楷體" w:eastAsia="標楷體" w:hAnsi="標楷體" w:hint="eastAsia"/>
          <w:szCs w:val="24"/>
        </w:rPr>
        <w:t>紀錄器致無法</w:t>
      </w:r>
      <w:proofErr w:type="gramEnd"/>
      <w:r w:rsidRPr="004F7CB9">
        <w:rPr>
          <w:rFonts w:ascii="標楷體" w:eastAsia="標楷體" w:hAnsi="標楷體" w:hint="eastAsia"/>
          <w:szCs w:val="24"/>
        </w:rPr>
        <w:t>正確記錄資料者，處汽車所有人新臺幣九千元以上一萬二千元以下罰鍰。</w:t>
      </w:r>
    </w:p>
    <w:p w14:paraId="3557197B" w14:textId="237AE590"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第4項</w:t>
      </w:r>
    </w:p>
    <w:p w14:paraId="70D25ECA" w14:textId="077CD263" w:rsidR="002E0F66" w:rsidRDefault="002E0F66" w:rsidP="002E0F66">
      <w:pPr>
        <w:rPr>
          <w:rFonts w:ascii="標楷體" w:eastAsia="標楷體" w:hAnsi="標楷體"/>
          <w:szCs w:val="24"/>
        </w:rPr>
      </w:pPr>
      <w:r w:rsidRPr="00894CBD">
        <w:rPr>
          <w:rFonts w:ascii="標楷體" w:eastAsia="標楷體" w:hAnsi="標楷體" w:hint="eastAsia"/>
          <w:szCs w:val="24"/>
        </w:rPr>
        <w:t>違反前三項除未依規定保存第一項行車紀錄器之紀錄資料之行為外，應責令其參加臨時檢驗。</w:t>
      </w:r>
    </w:p>
    <w:p w14:paraId="5A9FE13A" w14:textId="725A24CB" w:rsidR="004F7CB9" w:rsidRDefault="004F7CB9" w:rsidP="002E0F66">
      <w:pPr>
        <w:rPr>
          <w:rFonts w:ascii="標楷體" w:eastAsia="標楷體" w:hAnsi="標楷體"/>
          <w:szCs w:val="24"/>
        </w:rPr>
      </w:pPr>
      <w:r>
        <w:rPr>
          <w:rFonts w:ascii="標楷體" w:eastAsia="標楷體" w:hAnsi="標楷體" w:hint="eastAsia"/>
          <w:szCs w:val="24"/>
        </w:rPr>
        <w:t>原：</w:t>
      </w:r>
    </w:p>
    <w:p w14:paraId="07426DAB" w14:textId="536DC530" w:rsidR="004F7CB9" w:rsidRDefault="004F7CB9" w:rsidP="004F7CB9">
      <w:pPr>
        <w:rPr>
          <w:rFonts w:ascii="標楷體" w:eastAsia="標楷體" w:hAnsi="標楷體"/>
          <w:szCs w:val="24"/>
        </w:rPr>
      </w:pPr>
      <w:r w:rsidRPr="004F7CB9">
        <w:rPr>
          <w:rFonts w:ascii="標楷體" w:eastAsia="標楷體" w:hAnsi="標楷體" w:hint="eastAsia"/>
          <w:szCs w:val="24"/>
        </w:rPr>
        <w:t>違反前三項除未依規定保存第一項行車紀錄器之紀錄資料之行為外，應責令其參加臨時檢驗。</w:t>
      </w:r>
    </w:p>
    <w:p w14:paraId="35329310" w14:textId="77777777" w:rsidR="004F7CB9" w:rsidRDefault="004F7CB9" w:rsidP="004F7CB9">
      <w:pPr>
        <w:rPr>
          <w:rFonts w:ascii="標楷體" w:eastAsia="標楷體" w:hAnsi="標楷體" w:hint="eastAsia"/>
          <w:szCs w:val="24"/>
        </w:rPr>
      </w:pPr>
    </w:p>
    <w:p w14:paraId="12BDAD4F" w14:textId="77777777" w:rsidR="004F7CB9" w:rsidRDefault="004F7CB9" w:rsidP="002E0F66">
      <w:pPr>
        <w:rPr>
          <w:rFonts w:ascii="標楷體" w:eastAsia="標楷體" w:hAnsi="標楷體"/>
          <w:szCs w:val="24"/>
        </w:rPr>
      </w:pPr>
      <w:r>
        <w:rPr>
          <w:rFonts w:ascii="標楷體" w:eastAsia="標楷體" w:hAnsi="標楷體" w:hint="eastAsia"/>
          <w:szCs w:val="24"/>
        </w:rPr>
        <w:t>第5項</w:t>
      </w:r>
      <w:r w:rsidRPr="004F7CB9">
        <w:rPr>
          <w:rFonts w:ascii="標楷體" w:eastAsia="標楷體" w:hAnsi="標楷體" w:hint="eastAsia"/>
          <w:szCs w:val="24"/>
        </w:rPr>
        <w:t>（新增防止捲入裝置規定）</w:t>
      </w:r>
    </w:p>
    <w:p w14:paraId="518B60B8" w14:textId="4812C288" w:rsidR="002E0F66" w:rsidRDefault="002E0F66" w:rsidP="002E0F66">
      <w:pPr>
        <w:rPr>
          <w:rFonts w:ascii="標楷體" w:eastAsia="標楷體" w:hAnsi="標楷體"/>
          <w:szCs w:val="24"/>
        </w:rPr>
      </w:pPr>
      <w:r w:rsidRPr="00894CBD">
        <w:rPr>
          <w:rFonts w:ascii="標楷體" w:eastAsia="標楷體" w:hAnsi="標楷體" w:hint="eastAsia"/>
          <w:szCs w:val="24"/>
        </w:rPr>
        <w:t>第一項應裝設行車視野輔助系統、</w:t>
      </w:r>
      <w:r w:rsidRPr="004F7CB9">
        <w:rPr>
          <w:rFonts w:ascii="標楷體" w:eastAsia="標楷體" w:hAnsi="標楷體" w:hint="eastAsia"/>
          <w:color w:val="FF0000"/>
          <w:szCs w:val="24"/>
        </w:rPr>
        <w:t>防止捲入裝置</w:t>
      </w:r>
      <w:r w:rsidRPr="00894CBD">
        <w:rPr>
          <w:rFonts w:ascii="標楷體" w:eastAsia="標楷體" w:hAnsi="標楷體" w:hint="eastAsia"/>
          <w:szCs w:val="24"/>
        </w:rPr>
        <w:t>之規格及車輛種類，由交通部定之。</w:t>
      </w:r>
    </w:p>
    <w:p w14:paraId="207CBD72" w14:textId="60FC0F6F" w:rsidR="004F7CB9" w:rsidRDefault="004F7CB9" w:rsidP="002E0F66">
      <w:pPr>
        <w:rPr>
          <w:rFonts w:ascii="標楷體" w:eastAsia="標楷體" w:hAnsi="標楷體"/>
          <w:szCs w:val="24"/>
        </w:rPr>
      </w:pPr>
      <w:r>
        <w:rPr>
          <w:rFonts w:ascii="標楷體" w:eastAsia="標楷體" w:hAnsi="標楷體" w:hint="eastAsia"/>
          <w:szCs w:val="24"/>
        </w:rPr>
        <w:t>原：</w:t>
      </w:r>
    </w:p>
    <w:p w14:paraId="40E90724" w14:textId="7A0DDD24" w:rsidR="004F7CB9" w:rsidRDefault="004F7CB9" w:rsidP="002E0F66">
      <w:pPr>
        <w:rPr>
          <w:rFonts w:ascii="標楷體" w:eastAsia="標楷體" w:hAnsi="標楷體" w:hint="eastAsia"/>
          <w:szCs w:val="24"/>
        </w:rPr>
      </w:pPr>
      <w:r w:rsidRPr="004F7CB9">
        <w:rPr>
          <w:rFonts w:ascii="標楷體" w:eastAsia="標楷體" w:hAnsi="標楷體" w:hint="eastAsia"/>
          <w:szCs w:val="24"/>
        </w:rPr>
        <w:t>第一項應裝設行車視野輔助系統之規格及車輛種類，由交通部定之。</w:t>
      </w:r>
    </w:p>
    <w:p w14:paraId="7E943934" w14:textId="1E1E96B1" w:rsidR="004F7CB9" w:rsidRPr="004F7CB9" w:rsidRDefault="004F7CB9" w:rsidP="002E0F66">
      <w:pPr>
        <w:rPr>
          <w:rFonts w:ascii="標楷體" w:eastAsia="標楷體" w:hAnsi="標楷體" w:hint="eastAsia"/>
          <w:szCs w:val="24"/>
        </w:rPr>
      </w:pPr>
      <w:r>
        <w:rPr>
          <w:rFonts w:ascii="標楷體" w:eastAsia="標楷體" w:hAnsi="標楷體" w:hint="eastAsia"/>
          <w:szCs w:val="24"/>
        </w:rPr>
        <w:t>第6項</w:t>
      </w:r>
    </w:p>
    <w:p w14:paraId="293546DE" w14:textId="0CE8EC10" w:rsidR="00461731" w:rsidRPr="00894CBD" w:rsidRDefault="002E0F66" w:rsidP="002E0F66">
      <w:pPr>
        <w:rPr>
          <w:rFonts w:ascii="標楷體" w:eastAsia="標楷體" w:hAnsi="標楷體"/>
          <w:szCs w:val="24"/>
        </w:rPr>
      </w:pPr>
      <w:r w:rsidRPr="00894CBD">
        <w:rPr>
          <w:rFonts w:ascii="標楷體" w:eastAsia="標楷體" w:hAnsi="標楷體" w:hint="eastAsia"/>
          <w:szCs w:val="24"/>
        </w:rPr>
        <w:lastRenderedPageBreak/>
        <w:t>第一項汽車裝設防止捲入裝置之實施、宣導、輔導及獎勵辦法，由交通部定之。</w:t>
      </w:r>
    </w:p>
    <w:p w14:paraId="5EB4E1CD" w14:textId="4172538E" w:rsidR="002E0F66" w:rsidRPr="00894CBD" w:rsidRDefault="004F7CB9" w:rsidP="002E0F66">
      <w:pP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w:t>
      </w:r>
    </w:p>
    <w:p w14:paraId="4DEDCC6B" w14:textId="5F9D26F5" w:rsidR="002E0F66" w:rsidRPr="004F7CB9" w:rsidRDefault="002E0F66" w:rsidP="002E0F66">
      <w:pPr>
        <w:rPr>
          <w:rFonts w:ascii="標楷體" w:eastAsia="標楷體" w:hAnsi="標楷體"/>
          <w:color w:val="FF0000"/>
          <w:szCs w:val="24"/>
        </w:rPr>
      </w:pPr>
      <w:r w:rsidRPr="00894CBD">
        <w:rPr>
          <w:rFonts w:ascii="標楷體" w:eastAsia="標楷體" w:hAnsi="標楷體" w:hint="eastAsia"/>
          <w:szCs w:val="24"/>
        </w:rPr>
        <w:t>第 31 條</w:t>
      </w:r>
      <w:r w:rsidR="004F7CB9" w:rsidRPr="004F7CB9">
        <w:rPr>
          <w:rFonts w:ascii="標楷體" w:eastAsia="標楷體" w:hAnsi="標楷體" w:hint="eastAsia"/>
          <w:color w:val="FF0000"/>
          <w:szCs w:val="24"/>
        </w:rPr>
        <w:t>（新增營大客車駕駛人罰則）</w:t>
      </w:r>
    </w:p>
    <w:p w14:paraId="22EBD5D2" w14:textId="3BE05069" w:rsidR="004F7CB9" w:rsidRDefault="004F7CB9" w:rsidP="002E0F66">
      <w:pPr>
        <w:rPr>
          <w:rFonts w:ascii="標楷體" w:eastAsia="標楷體" w:hAnsi="標楷體"/>
          <w:szCs w:val="24"/>
        </w:rPr>
      </w:pPr>
      <w:r>
        <w:rPr>
          <w:rFonts w:ascii="標楷體" w:eastAsia="標楷體" w:hAnsi="標楷體" w:hint="eastAsia"/>
          <w:szCs w:val="24"/>
        </w:rPr>
        <w:t>第1項</w:t>
      </w:r>
    </w:p>
    <w:p w14:paraId="36C80A53" w14:textId="06987C79" w:rsidR="002E0F66" w:rsidRPr="004F7CB9" w:rsidRDefault="002E0F66" w:rsidP="002E0F66">
      <w:pPr>
        <w:rPr>
          <w:rFonts w:ascii="標楷體" w:eastAsia="標楷體" w:hAnsi="標楷體"/>
          <w:color w:val="000000" w:themeColor="text1"/>
          <w:szCs w:val="24"/>
        </w:rPr>
      </w:pPr>
      <w:r w:rsidRPr="00894CBD">
        <w:rPr>
          <w:rFonts w:ascii="標楷體" w:eastAsia="標楷體" w:hAnsi="標楷體" w:hint="eastAsia"/>
          <w:szCs w:val="24"/>
        </w:rPr>
        <w:t>汽車行駛於道路上，其駕駛人、前座或小型車後座乘客未依規定</w:t>
      </w:r>
      <w:proofErr w:type="gramStart"/>
      <w:r w:rsidRPr="00894CBD">
        <w:rPr>
          <w:rFonts w:ascii="標楷體" w:eastAsia="標楷體" w:hAnsi="標楷體" w:hint="eastAsia"/>
          <w:szCs w:val="24"/>
        </w:rPr>
        <w:t>繫</w:t>
      </w:r>
      <w:proofErr w:type="gramEnd"/>
      <w:r w:rsidRPr="00894CBD">
        <w:rPr>
          <w:rFonts w:ascii="標楷體" w:eastAsia="標楷體" w:hAnsi="標楷體" w:hint="eastAsia"/>
          <w:szCs w:val="24"/>
        </w:rPr>
        <w:t>安全帶者，處駕駛人新臺幣一千五百元罰鍰；</w:t>
      </w:r>
      <w:r w:rsidRPr="004F7CB9">
        <w:rPr>
          <w:rFonts w:ascii="標楷體" w:eastAsia="標楷體" w:hAnsi="標楷體" w:hint="eastAsia"/>
          <w:color w:val="FF0000"/>
          <w:szCs w:val="24"/>
        </w:rPr>
        <w:t>營業大客車駕駛人未依規定</w:t>
      </w:r>
      <w:proofErr w:type="gramStart"/>
      <w:r w:rsidRPr="004F7CB9">
        <w:rPr>
          <w:rFonts w:ascii="標楷體" w:eastAsia="標楷體" w:hAnsi="標楷體" w:hint="eastAsia"/>
          <w:color w:val="FF0000"/>
          <w:szCs w:val="24"/>
        </w:rPr>
        <w:t>繫</w:t>
      </w:r>
      <w:proofErr w:type="gramEnd"/>
      <w:r w:rsidRPr="004F7CB9">
        <w:rPr>
          <w:rFonts w:ascii="標楷體" w:eastAsia="標楷體" w:hAnsi="標楷體" w:hint="eastAsia"/>
          <w:color w:val="FF0000"/>
          <w:szCs w:val="24"/>
        </w:rPr>
        <w:t>安全帶者，處駕駛人新臺幣二千元罰鍰。</w:t>
      </w:r>
      <w:r w:rsidRPr="004F7CB9">
        <w:rPr>
          <w:rFonts w:ascii="標楷體" w:eastAsia="標楷體" w:hAnsi="標楷體" w:hint="eastAsia"/>
          <w:color w:val="000000" w:themeColor="text1"/>
          <w:szCs w:val="24"/>
        </w:rPr>
        <w:t>但營業大客車、計程車或租賃車輛代</w:t>
      </w:r>
      <w:proofErr w:type="gramStart"/>
      <w:r w:rsidRPr="004F7CB9">
        <w:rPr>
          <w:rFonts w:ascii="標楷體" w:eastAsia="標楷體" w:hAnsi="標楷體" w:hint="eastAsia"/>
          <w:color w:val="000000" w:themeColor="text1"/>
          <w:szCs w:val="24"/>
        </w:rPr>
        <w:t>僱</w:t>
      </w:r>
      <w:proofErr w:type="gramEnd"/>
      <w:r w:rsidRPr="004F7CB9">
        <w:rPr>
          <w:rFonts w:ascii="標楷體" w:eastAsia="標楷體" w:hAnsi="標楷體" w:hint="eastAsia"/>
          <w:color w:val="000000" w:themeColor="text1"/>
          <w:szCs w:val="24"/>
        </w:rPr>
        <w:t>駕駛人已盡告知義務，乘客仍未</w:t>
      </w:r>
      <w:proofErr w:type="gramStart"/>
      <w:r w:rsidRPr="004F7CB9">
        <w:rPr>
          <w:rFonts w:ascii="標楷體" w:eastAsia="標楷體" w:hAnsi="標楷體" w:hint="eastAsia"/>
          <w:color w:val="000000" w:themeColor="text1"/>
          <w:szCs w:val="24"/>
        </w:rPr>
        <w:t>繫</w:t>
      </w:r>
      <w:proofErr w:type="gramEnd"/>
      <w:r w:rsidRPr="004F7CB9">
        <w:rPr>
          <w:rFonts w:ascii="標楷體" w:eastAsia="標楷體" w:hAnsi="標楷體" w:hint="eastAsia"/>
          <w:color w:val="000000" w:themeColor="text1"/>
          <w:szCs w:val="24"/>
        </w:rPr>
        <w:t>安全帶時，處罰該乘客。</w:t>
      </w:r>
    </w:p>
    <w:p w14:paraId="3C4B681A" w14:textId="0D8DFEA8" w:rsidR="004F7CB9" w:rsidRDefault="004F7CB9" w:rsidP="002E0F66">
      <w:pPr>
        <w:rPr>
          <w:rFonts w:ascii="標楷體" w:eastAsia="標楷體" w:hAnsi="標楷體"/>
          <w:szCs w:val="24"/>
        </w:rPr>
      </w:pPr>
      <w:r>
        <w:rPr>
          <w:rFonts w:ascii="標楷體" w:eastAsia="標楷體" w:hAnsi="標楷體" w:hint="eastAsia"/>
          <w:szCs w:val="24"/>
        </w:rPr>
        <w:t>原：</w:t>
      </w:r>
    </w:p>
    <w:p w14:paraId="1B6F3798" w14:textId="4EAAA64A" w:rsidR="004F7CB9" w:rsidRDefault="004F7CB9" w:rsidP="002E0F66">
      <w:pPr>
        <w:rPr>
          <w:rFonts w:ascii="標楷體" w:eastAsia="標楷體" w:hAnsi="標楷體" w:hint="eastAsia"/>
          <w:szCs w:val="24"/>
        </w:rPr>
      </w:pPr>
      <w:r w:rsidRPr="004F7CB9">
        <w:rPr>
          <w:rFonts w:ascii="標楷體" w:eastAsia="標楷體" w:hAnsi="標楷體" w:hint="eastAsia"/>
          <w:szCs w:val="24"/>
        </w:rPr>
        <w:t>汽車行駛於道路上，其駕駛人、前座或小型車後座乘客未依規定</w:t>
      </w:r>
      <w:proofErr w:type="gramStart"/>
      <w:r w:rsidRPr="004F7CB9">
        <w:rPr>
          <w:rFonts w:ascii="標楷體" w:eastAsia="標楷體" w:hAnsi="標楷體" w:hint="eastAsia"/>
          <w:szCs w:val="24"/>
        </w:rPr>
        <w:t>繫</w:t>
      </w:r>
      <w:proofErr w:type="gramEnd"/>
      <w:r w:rsidRPr="004F7CB9">
        <w:rPr>
          <w:rFonts w:ascii="標楷體" w:eastAsia="標楷體" w:hAnsi="標楷體" w:hint="eastAsia"/>
          <w:szCs w:val="24"/>
        </w:rPr>
        <w:t>安全帶者，處駕駛人新臺幣一千五百元罰鍰。</w:t>
      </w:r>
      <w:r w:rsidRPr="004F7CB9">
        <w:rPr>
          <w:rFonts w:ascii="標楷體" w:eastAsia="標楷體" w:hAnsi="標楷體" w:hint="eastAsia"/>
          <w:color w:val="FF0000"/>
          <w:szCs w:val="24"/>
        </w:rPr>
        <w:t>但</w:t>
      </w:r>
      <w:r w:rsidRPr="004F7CB9">
        <w:rPr>
          <w:rFonts w:ascii="標楷體" w:eastAsia="標楷體" w:hAnsi="標楷體" w:hint="eastAsia"/>
          <w:szCs w:val="24"/>
        </w:rPr>
        <w:t>營業大客車、計程車或租賃車輛代</w:t>
      </w:r>
      <w:proofErr w:type="gramStart"/>
      <w:r w:rsidRPr="004F7CB9">
        <w:rPr>
          <w:rFonts w:ascii="標楷體" w:eastAsia="標楷體" w:hAnsi="標楷體" w:hint="eastAsia"/>
          <w:szCs w:val="24"/>
        </w:rPr>
        <w:t>僱</w:t>
      </w:r>
      <w:proofErr w:type="gramEnd"/>
      <w:r w:rsidRPr="004F7CB9">
        <w:rPr>
          <w:rFonts w:ascii="標楷體" w:eastAsia="標楷體" w:hAnsi="標楷體" w:hint="eastAsia"/>
          <w:szCs w:val="24"/>
        </w:rPr>
        <w:t>駕駛人已盡告知義務，乘客仍未</w:t>
      </w:r>
      <w:proofErr w:type="gramStart"/>
      <w:r w:rsidRPr="004F7CB9">
        <w:rPr>
          <w:rFonts w:ascii="標楷體" w:eastAsia="標楷體" w:hAnsi="標楷體" w:hint="eastAsia"/>
          <w:szCs w:val="24"/>
        </w:rPr>
        <w:t>繫</w:t>
      </w:r>
      <w:proofErr w:type="gramEnd"/>
      <w:r w:rsidRPr="004F7CB9">
        <w:rPr>
          <w:rFonts w:ascii="標楷體" w:eastAsia="標楷體" w:hAnsi="標楷體" w:hint="eastAsia"/>
          <w:szCs w:val="24"/>
        </w:rPr>
        <w:t>安全帶時，處罰該乘客；有關其安全帶之正確使用、實施方式、因特殊事由未能依規定</w:t>
      </w:r>
      <w:proofErr w:type="gramStart"/>
      <w:r w:rsidRPr="004F7CB9">
        <w:rPr>
          <w:rFonts w:ascii="標楷體" w:eastAsia="標楷體" w:hAnsi="標楷體" w:hint="eastAsia"/>
          <w:szCs w:val="24"/>
        </w:rPr>
        <w:t>繫</w:t>
      </w:r>
      <w:proofErr w:type="gramEnd"/>
      <w:r w:rsidRPr="004F7CB9">
        <w:rPr>
          <w:rFonts w:ascii="標楷體" w:eastAsia="標楷體" w:hAnsi="標楷體" w:hint="eastAsia"/>
          <w:szCs w:val="24"/>
        </w:rPr>
        <w:t>安全帶之處理、宣導及其他應遵行事項之辦法，由交通部定之。</w:t>
      </w:r>
    </w:p>
    <w:p w14:paraId="054AA6CD" w14:textId="2779B07A" w:rsidR="004F7CB9" w:rsidRDefault="004F7CB9" w:rsidP="002E0F66">
      <w:pPr>
        <w:rPr>
          <w:rFonts w:ascii="標楷體" w:eastAsia="標楷體" w:hAnsi="標楷體"/>
          <w:szCs w:val="24"/>
        </w:rPr>
      </w:pPr>
    </w:p>
    <w:p w14:paraId="0273F41E" w14:textId="57033392"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第2項</w:t>
      </w:r>
      <w:r w:rsidRPr="004F7CB9">
        <w:rPr>
          <w:rFonts w:ascii="標楷體" w:eastAsia="標楷體" w:hAnsi="標楷體" w:hint="eastAsia"/>
          <w:color w:val="FF0000"/>
          <w:szCs w:val="24"/>
        </w:rPr>
        <w:t>（新增大型車乘載4歲以上乘客</w:t>
      </w:r>
      <w:proofErr w:type="gramStart"/>
      <w:r w:rsidRPr="004F7CB9">
        <w:rPr>
          <w:rFonts w:ascii="標楷體" w:eastAsia="標楷體" w:hAnsi="標楷體" w:hint="eastAsia"/>
          <w:color w:val="FF0000"/>
          <w:szCs w:val="24"/>
        </w:rPr>
        <w:t>繫</w:t>
      </w:r>
      <w:proofErr w:type="gramEnd"/>
      <w:r w:rsidRPr="004F7CB9">
        <w:rPr>
          <w:rFonts w:ascii="標楷體" w:eastAsia="標楷體" w:hAnsi="標楷體" w:hint="eastAsia"/>
          <w:color w:val="FF0000"/>
          <w:szCs w:val="24"/>
        </w:rPr>
        <w:t>安全帶規定）</w:t>
      </w:r>
    </w:p>
    <w:p w14:paraId="3340E9BF" w14:textId="24DA0AC1" w:rsidR="002E0F66" w:rsidRDefault="002E0F66" w:rsidP="002E0F66">
      <w:pPr>
        <w:rPr>
          <w:rFonts w:ascii="標楷體" w:eastAsia="標楷體" w:hAnsi="標楷體"/>
          <w:szCs w:val="24"/>
        </w:rPr>
      </w:pPr>
      <w:r w:rsidRPr="00894CBD">
        <w:rPr>
          <w:rFonts w:ascii="標楷體" w:eastAsia="標楷體" w:hAnsi="標楷體" w:hint="eastAsia"/>
          <w:szCs w:val="24"/>
        </w:rPr>
        <w:t>汽車行駛於高速公路或快速公路，違反前項規定</w:t>
      </w:r>
      <w:r w:rsidRPr="004F7CB9">
        <w:rPr>
          <w:rFonts w:ascii="標楷體" w:eastAsia="標楷體" w:hAnsi="標楷體" w:hint="eastAsia"/>
          <w:color w:val="FF0000"/>
          <w:szCs w:val="24"/>
        </w:rPr>
        <w:t>或大型車乘載四歲以上乘客未依規定</w:t>
      </w:r>
      <w:proofErr w:type="gramStart"/>
      <w:r w:rsidRPr="004F7CB9">
        <w:rPr>
          <w:rFonts w:ascii="標楷體" w:eastAsia="標楷體" w:hAnsi="標楷體" w:hint="eastAsia"/>
          <w:color w:val="FF0000"/>
          <w:szCs w:val="24"/>
        </w:rPr>
        <w:t>繫</w:t>
      </w:r>
      <w:proofErr w:type="gramEnd"/>
      <w:r w:rsidRPr="004F7CB9">
        <w:rPr>
          <w:rFonts w:ascii="標楷體" w:eastAsia="標楷體" w:hAnsi="標楷體" w:hint="eastAsia"/>
          <w:color w:val="FF0000"/>
          <w:szCs w:val="24"/>
        </w:rPr>
        <w:t>安全帶者，處駕駛人新臺幣三千元以上六千元以下罰鍰。</w:t>
      </w:r>
      <w:r w:rsidRPr="00894CBD">
        <w:rPr>
          <w:rFonts w:ascii="標楷體" w:eastAsia="標楷體" w:hAnsi="標楷體" w:hint="eastAsia"/>
          <w:szCs w:val="24"/>
        </w:rPr>
        <w:t>但營業大客車、計程車或租賃車輛代</w:t>
      </w:r>
      <w:proofErr w:type="gramStart"/>
      <w:r w:rsidRPr="00894CBD">
        <w:rPr>
          <w:rFonts w:ascii="標楷體" w:eastAsia="標楷體" w:hAnsi="標楷體" w:hint="eastAsia"/>
          <w:szCs w:val="24"/>
        </w:rPr>
        <w:t>僱</w:t>
      </w:r>
      <w:proofErr w:type="gramEnd"/>
      <w:r w:rsidRPr="00894CBD">
        <w:rPr>
          <w:rFonts w:ascii="標楷體" w:eastAsia="標楷體" w:hAnsi="標楷體" w:hint="eastAsia"/>
          <w:szCs w:val="24"/>
        </w:rPr>
        <w:t>駕駛人已盡告知義務，乘客仍未</w:t>
      </w:r>
      <w:proofErr w:type="gramStart"/>
      <w:r w:rsidRPr="00894CBD">
        <w:rPr>
          <w:rFonts w:ascii="標楷體" w:eastAsia="標楷體" w:hAnsi="標楷體" w:hint="eastAsia"/>
          <w:szCs w:val="24"/>
        </w:rPr>
        <w:t>繫</w:t>
      </w:r>
      <w:proofErr w:type="gramEnd"/>
      <w:r w:rsidRPr="00894CBD">
        <w:rPr>
          <w:rFonts w:ascii="標楷體" w:eastAsia="標楷體" w:hAnsi="標楷體" w:hint="eastAsia"/>
          <w:szCs w:val="24"/>
        </w:rPr>
        <w:t>安全帶時，處罰該乘客。</w:t>
      </w:r>
    </w:p>
    <w:p w14:paraId="5BDB5020" w14:textId="232F921B" w:rsidR="004F7CB9" w:rsidRDefault="004F7CB9" w:rsidP="002E0F66">
      <w:pPr>
        <w:rPr>
          <w:rFonts w:ascii="標楷體" w:eastAsia="標楷體" w:hAnsi="標楷體"/>
          <w:szCs w:val="24"/>
        </w:rPr>
      </w:pPr>
      <w:r>
        <w:rPr>
          <w:rFonts w:ascii="標楷體" w:eastAsia="標楷體" w:hAnsi="標楷體" w:hint="eastAsia"/>
          <w:szCs w:val="24"/>
        </w:rPr>
        <w:t>原：</w:t>
      </w:r>
    </w:p>
    <w:p w14:paraId="7304C935" w14:textId="03B959A6" w:rsidR="004F7CB9" w:rsidRDefault="004F7CB9" w:rsidP="002E0F66">
      <w:pPr>
        <w:rPr>
          <w:rFonts w:ascii="標楷體" w:eastAsia="標楷體" w:hAnsi="標楷體" w:hint="eastAsia"/>
          <w:szCs w:val="24"/>
        </w:rPr>
      </w:pPr>
      <w:r w:rsidRPr="004F7CB9">
        <w:rPr>
          <w:rFonts w:ascii="標楷體" w:eastAsia="標楷體" w:hAnsi="標楷體" w:hint="eastAsia"/>
          <w:szCs w:val="24"/>
        </w:rPr>
        <w:t>汽車行駛於高速公路或快速公路違反前項規定者，處駕駛人新臺幣三千元以上六千元以下罰鍰。但營業大客車、計程車或租賃車輛代</w:t>
      </w:r>
      <w:proofErr w:type="gramStart"/>
      <w:r w:rsidRPr="004F7CB9">
        <w:rPr>
          <w:rFonts w:ascii="標楷體" w:eastAsia="標楷體" w:hAnsi="標楷體" w:hint="eastAsia"/>
          <w:szCs w:val="24"/>
        </w:rPr>
        <w:t>僱</w:t>
      </w:r>
      <w:proofErr w:type="gramEnd"/>
      <w:r w:rsidRPr="004F7CB9">
        <w:rPr>
          <w:rFonts w:ascii="標楷體" w:eastAsia="標楷體" w:hAnsi="標楷體" w:hint="eastAsia"/>
          <w:szCs w:val="24"/>
        </w:rPr>
        <w:t>駕駛人已盡告知義務，乘客仍未</w:t>
      </w:r>
      <w:proofErr w:type="gramStart"/>
      <w:r w:rsidRPr="004F7CB9">
        <w:rPr>
          <w:rFonts w:ascii="標楷體" w:eastAsia="標楷體" w:hAnsi="標楷體" w:hint="eastAsia"/>
          <w:szCs w:val="24"/>
        </w:rPr>
        <w:t>繫</w:t>
      </w:r>
      <w:proofErr w:type="gramEnd"/>
      <w:r w:rsidRPr="004F7CB9">
        <w:rPr>
          <w:rFonts w:ascii="標楷體" w:eastAsia="標楷體" w:hAnsi="標楷體" w:hint="eastAsia"/>
          <w:szCs w:val="24"/>
        </w:rPr>
        <w:t>安全帶時，處罰該乘客。</w:t>
      </w:r>
    </w:p>
    <w:p w14:paraId="48FF5624" w14:textId="30DE4C5F" w:rsidR="004F7CB9" w:rsidRDefault="004F7CB9" w:rsidP="002E0F66">
      <w:pPr>
        <w:rPr>
          <w:rFonts w:ascii="標楷體" w:eastAsia="標楷體" w:hAnsi="標楷體"/>
          <w:szCs w:val="24"/>
        </w:rPr>
      </w:pPr>
    </w:p>
    <w:p w14:paraId="5B24944E" w14:textId="69052C9A"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第3項</w:t>
      </w:r>
    </w:p>
    <w:p w14:paraId="5C5404D3" w14:textId="068CFF98" w:rsidR="002E0F66" w:rsidRDefault="002E0F66" w:rsidP="002E0F66">
      <w:pPr>
        <w:rPr>
          <w:rFonts w:ascii="標楷體" w:eastAsia="標楷體" w:hAnsi="標楷體"/>
          <w:szCs w:val="24"/>
        </w:rPr>
      </w:pPr>
      <w:r w:rsidRPr="00894CBD">
        <w:rPr>
          <w:rFonts w:ascii="標楷體" w:eastAsia="標楷體" w:hAnsi="標楷體" w:hint="eastAsia"/>
          <w:szCs w:val="24"/>
        </w:rPr>
        <w:t>小型車附載幼童未依規定安置於</w:t>
      </w:r>
      <w:proofErr w:type="gramStart"/>
      <w:r w:rsidRPr="00894CBD">
        <w:rPr>
          <w:rFonts w:ascii="標楷體" w:eastAsia="標楷體" w:hAnsi="標楷體" w:hint="eastAsia"/>
          <w:szCs w:val="24"/>
        </w:rPr>
        <w:t>安全椅者</w:t>
      </w:r>
      <w:proofErr w:type="gramEnd"/>
      <w:r w:rsidRPr="00894CBD">
        <w:rPr>
          <w:rFonts w:ascii="標楷體" w:eastAsia="標楷體" w:hAnsi="標楷體" w:hint="eastAsia"/>
          <w:szCs w:val="24"/>
        </w:rPr>
        <w:t>，處駕駛人新臺幣一千五百元以上三千元以下罰鍰；有關其幼童安置方式、宣導及其他應遵行事項之辦法，由交通部會商內政部等有關機關定之。</w:t>
      </w:r>
    </w:p>
    <w:p w14:paraId="6A36100E" w14:textId="731881F1" w:rsidR="004F7CB9" w:rsidRDefault="004F7CB9" w:rsidP="002E0F66">
      <w:pPr>
        <w:rPr>
          <w:rFonts w:ascii="標楷體" w:eastAsia="標楷體" w:hAnsi="標楷體"/>
          <w:szCs w:val="24"/>
        </w:rPr>
      </w:pPr>
      <w:r>
        <w:rPr>
          <w:rFonts w:ascii="標楷體" w:eastAsia="標楷體" w:hAnsi="標楷體" w:hint="eastAsia"/>
          <w:szCs w:val="24"/>
        </w:rPr>
        <w:t>原：</w:t>
      </w:r>
    </w:p>
    <w:p w14:paraId="0E3DFE6E" w14:textId="7899F823" w:rsidR="004F7CB9" w:rsidRDefault="004F7CB9" w:rsidP="002E0F66">
      <w:pPr>
        <w:rPr>
          <w:rFonts w:ascii="標楷體" w:eastAsia="標楷體" w:hAnsi="標楷體" w:hint="eastAsia"/>
          <w:szCs w:val="24"/>
        </w:rPr>
      </w:pPr>
      <w:r>
        <w:rPr>
          <w:rFonts w:ascii="標楷體" w:eastAsia="標楷體" w:hAnsi="標楷體" w:hint="eastAsia"/>
          <w:szCs w:val="24"/>
        </w:rPr>
        <w:t>小</w:t>
      </w:r>
      <w:r w:rsidRPr="004F7CB9">
        <w:rPr>
          <w:rFonts w:ascii="標楷體" w:eastAsia="標楷體" w:hAnsi="標楷體" w:hint="eastAsia"/>
          <w:szCs w:val="24"/>
        </w:rPr>
        <w:t>型車附載幼童未依規定安置於</w:t>
      </w:r>
      <w:proofErr w:type="gramStart"/>
      <w:r w:rsidRPr="004F7CB9">
        <w:rPr>
          <w:rFonts w:ascii="標楷體" w:eastAsia="標楷體" w:hAnsi="標楷體" w:hint="eastAsia"/>
          <w:szCs w:val="24"/>
        </w:rPr>
        <w:t>安全椅者</w:t>
      </w:r>
      <w:proofErr w:type="gramEnd"/>
      <w:r w:rsidRPr="004F7CB9">
        <w:rPr>
          <w:rFonts w:ascii="標楷體" w:eastAsia="標楷體" w:hAnsi="標楷體" w:hint="eastAsia"/>
          <w:szCs w:val="24"/>
        </w:rPr>
        <w:t>，處駕駛人新臺幣一千五百元以上三千元以下罰鍰；有關其幼童安置方式、宣導及其他應遵行事項之辦法，由交通部會商內政部等有關機關定之。</w:t>
      </w:r>
    </w:p>
    <w:p w14:paraId="1A177E3F" w14:textId="77777777" w:rsidR="004F7CB9" w:rsidRDefault="004F7CB9" w:rsidP="002E0F66">
      <w:pPr>
        <w:rPr>
          <w:rFonts w:ascii="標楷體" w:eastAsia="標楷體" w:hAnsi="標楷體"/>
          <w:szCs w:val="24"/>
        </w:rPr>
      </w:pPr>
    </w:p>
    <w:p w14:paraId="69FCFF87" w14:textId="37A39853"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第4項</w:t>
      </w:r>
    </w:p>
    <w:p w14:paraId="1E49F496" w14:textId="45D1527F" w:rsidR="002E0F66" w:rsidRDefault="002E0F66" w:rsidP="002E0F66">
      <w:pPr>
        <w:rPr>
          <w:rFonts w:ascii="標楷體" w:eastAsia="標楷體" w:hAnsi="標楷體"/>
          <w:szCs w:val="24"/>
        </w:rPr>
      </w:pPr>
      <w:r w:rsidRPr="00894CBD">
        <w:rPr>
          <w:rFonts w:ascii="標楷體" w:eastAsia="標楷體" w:hAnsi="標楷體" w:hint="eastAsia"/>
          <w:szCs w:val="24"/>
        </w:rPr>
        <w:t>汽車駕駛人對於六歲以下或需要特別看護之兒童，單獨留置於車內者，處駕駛人新臺幣三千元罰鍰，並施以四小時道路交通安全講習。</w:t>
      </w:r>
    </w:p>
    <w:p w14:paraId="0A56AEAD" w14:textId="41020BE8" w:rsidR="004F7CB9" w:rsidRDefault="004F7CB9" w:rsidP="002E0F66">
      <w:pPr>
        <w:rPr>
          <w:rFonts w:ascii="標楷體" w:eastAsia="標楷體" w:hAnsi="標楷體"/>
          <w:szCs w:val="24"/>
        </w:rPr>
      </w:pPr>
      <w:r>
        <w:rPr>
          <w:rFonts w:ascii="標楷體" w:eastAsia="標楷體" w:hAnsi="標楷體" w:hint="eastAsia"/>
          <w:szCs w:val="24"/>
        </w:rPr>
        <w:t>原：</w:t>
      </w:r>
    </w:p>
    <w:p w14:paraId="068F9256" w14:textId="7A7A705A" w:rsidR="004F7CB9" w:rsidRDefault="004F7CB9" w:rsidP="002E0F66">
      <w:pPr>
        <w:rPr>
          <w:rFonts w:ascii="標楷體" w:eastAsia="標楷體" w:hAnsi="標楷體"/>
          <w:szCs w:val="24"/>
        </w:rPr>
      </w:pPr>
      <w:r w:rsidRPr="004F7CB9">
        <w:rPr>
          <w:rFonts w:ascii="標楷體" w:eastAsia="標楷體" w:hAnsi="標楷體" w:hint="eastAsia"/>
          <w:szCs w:val="24"/>
        </w:rPr>
        <w:t>汽車駕駛人對於六歲以下或需要特別看護之兒童，單獨留置於車內者，處駕駛</w:t>
      </w:r>
      <w:r w:rsidRPr="004F7CB9">
        <w:rPr>
          <w:rFonts w:ascii="標楷體" w:eastAsia="標楷體" w:hAnsi="標楷體" w:hint="eastAsia"/>
          <w:szCs w:val="24"/>
        </w:rPr>
        <w:lastRenderedPageBreak/>
        <w:t>人新臺幣三千元罰鍰，並施以四小時道路交通安全講習。</w:t>
      </w:r>
    </w:p>
    <w:p w14:paraId="46352FAB" w14:textId="0AD0275F"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第5項</w:t>
      </w:r>
    </w:p>
    <w:p w14:paraId="1638E17B" w14:textId="0172A072" w:rsidR="002E0F66" w:rsidRDefault="002E0F66" w:rsidP="002E0F66">
      <w:pPr>
        <w:rPr>
          <w:rFonts w:ascii="標楷體" w:eastAsia="標楷體" w:hAnsi="標楷體"/>
          <w:szCs w:val="24"/>
        </w:rPr>
      </w:pPr>
      <w:r w:rsidRPr="00894CBD">
        <w:rPr>
          <w:rFonts w:ascii="標楷體" w:eastAsia="標楷體" w:hAnsi="標楷體" w:hint="eastAsia"/>
          <w:szCs w:val="24"/>
        </w:rPr>
        <w:t>機車附載人員或物品未依規定者，處駕駛人新臺幣</w:t>
      </w:r>
      <w:proofErr w:type="gramStart"/>
      <w:r w:rsidRPr="00894CBD">
        <w:rPr>
          <w:rFonts w:ascii="標楷體" w:eastAsia="標楷體" w:hAnsi="標楷體" w:hint="eastAsia"/>
          <w:szCs w:val="24"/>
        </w:rPr>
        <w:t>三</w:t>
      </w:r>
      <w:proofErr w:type="gramEnd"/>
      <w:r w:rsidRPr="00894CBD">
        <w:rPr>
          <w:rFonts w:ascii="標楷體" w:eastAsia="標楷體" w:hAnsi="標楷體" w:hint="eastAsia"/>
          <w:szCs w:val="24"/>
        </w:rPr>
        <w:t>百元以上六百元以下罰鍰。</w:t>
      </w:r>
    </w:p>
    <w:p w14:paraId="2581E96B" w14:textId="39169598" w:rsidR="004F7CB9" w:rsidRDefault="004F7CB9" w:rsidP="002E0F66">
      <w:pPr>
        <w:rPr>
          <w:rFonts w:ascii="標楷體" w:eastAsia="標楷體" w:hAnsi="標楷體"/>
          <w:szCs w:val="24"/>
        </w:rPr>
      </w:pPr>
      <w:r>
        <w:rPr>
          <w:rFonts w:ascii="標楷體" w:eastAsia="標楷體" w:hAnsi="標楷體" w:hint="eastAsia"/>
          <w:szCs w:val="24"/>
        </w:rPr>
        <w:t>原：</w:t>
      </w:r>
    </w:p>
    <w:p w14:paraId="3275BFE3" w14:textId="2E3C171F" w:rsidR="004F7CB9" w:rsidRDefault="004F7CB9" w:rsidP="002E0F66">
      <w:pPr>
        <w:rPr>
          <w:rFonts w:ascii="標楷體" w:eastAsia="標楷體" w:hAnsi="標楷體"/>
          <w:szCs w:val="24"/>
        </w:rPr>
      </w:pPr>
      <w:r w:rsidRPr="004F7CB9">
        <w:rPr>
          <w:rFonts w:ascii="標楷體" w:eastAsia="標楷體" w:hAnsi="標楷體" w:hint="eastAsia"/>
          <w:szCs w:val="24"/>
        </w:rPr>
        <w:t>機車附載人員或物品未依規定者，處駕駛人新臺幣</w:t>
      </w:r>
      <w:proofErr w:type="gramStart"/>
      <w:r w:rsidRPr="004F7CB9">
        <w:rPr>
          <w:rFonts w:ascii="標楷體" w:eastAsia="標楷體" w:hAnsi="標楷體" w:hint="eastAsia"/>
          <w:szCs w:val="24"/>
        </w:rPr>
        <w:t>三</w:t>
      </w:r>
      <w:proofErr w:type="gramEnd"/>
      <w:r w:rsidRPr="004F7CB9">
        <w:rPr>
          <w:rFonts w:ascii="標楷體" w:eastAsia="標楷體" w:hAnsi="標楷體" w:hint="eastAsia"/>
          <w:szCs w:val="24"/>
        </w:rPr>
        <w:t>百元以上六百元以下罰鍰。</w:t>
      </w:r>
    </w:p>
    <w:p w14:paraId="524FCAF7" w14:textId="5A2A433D" w:rsidR="004F7CB9" w:rsidRDefault="004F7CB9" w:rsidP="002E0F66">
      <w:pPr>
        <w:rPr>
          <w:rFonts w:ascii="標楷體" w:eastAsia="標楷體" w:hAnsi="標楷體"/>
          <w:szCs w:val="24"/>
        </w:rPr>
      </w:pPr>
    </w:p>
    <w:p w14:paraId="22626F60" w14:textId="152EB922"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第6項</w:t>
      </w:r>
    </w:p>
    <w:p w14:paraId="1F2EEDFF" w14:textId="3C8103FA" w:rsidR="002E0F66" w:rsidRDefault="002E0F66" w:rsidP="002E0F66">
      <w:pPr>
        <w:rPr>
          <w:rFonts w:ascii="標楷體" w:eastAsia="標楷體" w:hAnsi="標楷體"/>
          <w:szCs w:val="24"/>
        </w:rPr>
      </w:pPr>
      <w:r w:rsidRPr="00894CBD">
        <w:rPr>
          <w:rFonts w:ascii="標楷體" w:eastAsia="標楷體" w:hAnsi="標楷體" w:hint="eastAsia"/>
          <w:szCs w:val="24"/>
        </w:rPr>
        <w:t>機車駕駛人或</w:t>
      </w:r>
      <w:proofErr w:type="gramStart"/>
      <w:r w:rsidRPr="00894CBD">
        <w:rPr>
          <w:rFonts w:ascii="標楷體" w:eastAsia="標楷體" w:hAnsi="標楷體" w:hint="eastAsia"/>
          <w:szCs w:val="24"/>
        </w:rPr>
        <w:t>附載座人</w:t>
      </w:r>
      <w:proofErr w:type="gramEnd"/>
      <w:r w:rsidRPr="00894CBD">
        <w:rPr>
          <w:rFonts w:ascii="標楷體" w:eastAsia="標楷體" w:hAnsi="標楷體" w:hint="eastAsia"/>
          <w:szCs w:val="24"/>
        </w:rPr>
        <w:t>未依規定戴安全帽者，處駕駛人新臺幣五百元罰鍰。</w:t>
      </w:r>
    </w:p>
    <w:p w14:paraId="3C825142" w14:textId="340D886F" w:rsidR="004F7CB9" w:rsidRDefault="004F7CB9" w:rsidP="002E0F66">
      <w:pPr>
        <w:rPr>
          <w:rFonts w:ascii="標楷體" w:eastAsia="標楷體" w:hAnsi="標楷體"/>
          <w:szCs w:val="24"/>
        </w:rPr>
      </w:pPr>
      <w:r>
        <w:rPr>
          <w:rFonts w:ascii="標楷體" w:eastAsia="標楷體" w:hAnsi="標楷體" w:hint="eastAsia"/>
          <w:szCs w:val="24"/>
        </w:rPr>
        <w:t>原：</w:t>
      </w:r>
    </w:p>
    <w:p w14:paraId="0637D448" w14:textId="5F58038C" w:rsidR="004F7CB9" w:rsidRDefault="004F7CB9" w:rsidP="002E0F66">
      <w:pPr>
        <w:rPr>
          <w:rFonts w:ascii="標楷體" w:eastAsia="標楷體" w:hAnsi="標楷體"/>
          <w:szCs w:val="24"/>
        </w:rPr>
      </w:pPr>
      <w:r w:rsidRPr="004F7CB9">
        <w:rPr>
          <w:rFonts w:ascii="標楷體" w:eastAsia="標楷體" w:hAnsi="標楷體" w:hint="eastAsia"/>
          <w:szCs w:val="24"/>
        </w:rPr>
        <w:t>機車駕駛人或</w:t>
      </w:r>
      <w:proofErr w:type="gramStart"/>
      <w:r w:rsidRPr="004F7CB9">
        <w:rPr>
          <w:rFonts w:ascii="標楷體" w:eastAsia="標楷體" w:hAnsi="標楷體" w:hint="eastAsia"/>
          <w:szCs w:val="24"/>
        </w:rPr>
        <w:t>附載座人</w:t>
      </w:r>
      <w:proofErr w:type="gramEnd"/>
      <w:r w:rsidRPr="004F7CB9">
        <w:rPr>
          <w:rFonts w:ascii="標楷體" w:eastAsia="標楷體" w:hAnsi="標楷體" w:hint="eastAsia"/>
          <w:szCs w:val="24"/>
        </w:rPr>
        <w:t>未依規定戴安全帽者，處駕駛人新臺幣五百元罰鍰。</w:t>
      </w:r>
    </w:p>
    <w:p w14:paraId="6E93B438" w14:textId="77777777" w:rsidR="004F7CB9" w:rsidRDefault="004F7CB9" w:rsidP="002E0F66">
      <w:pPr>
        <w:rPr>
          <w:rFonts w:ascii="標楷體" w:eastAsia="標楷體" w:hAnsi="標楷體"/>
          <w:szCs w:val="24"/>
        </w:rPr>
      </w:pPr>
    </w:p>
    <w:p w14:paraId="4E8CEC13" w14:textId="67DAE41B" w:rsidR="004F7CB9" w:rsidRPr="00894CBD" w:rsidRDefault="004F7CB9" w:rsidP="002E0F66">
      <w:pPr>
        <w:rPr>
          <w:rFonts w:ascii="標楷體" w:eastAsia="標楷體" w:hAnsi="標楷體" w:hint="eastAsia"/>
          <w:szCs w:val="24"/>
        </w:rPr>
      </w:pPr>
      <w:r>
        <w:rPr>
          <w:rFonts w:ascii="標楷體" w:eastAsia="標楷體" w:hAnsi="標楷體" w:hint="eastAsia"/>
          <w:szCs w:val="24"/>
        </w:rPr>
        <w:t>第7項</w:t>
      </w:r>
      <w:r w:rsidRPr="004F7CB9">
        <w:rPr>
          <w:rFonts w:ascii="標楷體" w:eastAsia="標楷體" w:hAnsi="標楷體" w:hint="eastAsia"/>
          <w:color w:val="FF0000"/>
          <w:szCs w:val="24"/>
        </w:rPr>
        <w:t>（新增）</w:t>
      </w:r>
    </w:p>
    <w:p w14:paraId="376CB9B8" w14:textId="666D1FF5" w:rsidR="002E0F66" w:rsidRPr="00E32A84" w:rsidRDefault="002E0F66" w:rsidP="002E0F66">
      <w:pPr>
        <w:rPr>
          <w:rFonts w:ascii="標楷體" w:eastAsia="標楷體" w:hAnsi="標楷體"/>
          <w:color w:val="FF0000"/>
          <w:szCs w:val="24"/>
        </w:rPr>
      </w:pPr>
      <w:r w:rsidRPr="00E32A84">
        <w:rPr>
          <w:rFonts w:ascii="標楷體" w:eastAsia="標楷體" w:hAnsi="標楷體" w:hint="eastAsia"/>
          <w:color w:val="FF0000"/>
          <w:szCs w:val="24"/>
        </w:rPr>
        <w:t>第一項、第二項</w:t>
      </w:r>
      <w:proofErr w:type="gramStart"/>
      <w:r w:rsidRPr="00E32A84">
        <w:rPr>
          <w:rFonts w:ascii="標楷體" w:eastAsia="標楷體" w:hAnsi="標楷體" w:hint="eastAsia"/>
          <w:color w:val="FF0000"/>
          <w:szCs w:val="24"/>
        </w:rPr>
        <w:t>繫</w:t>
      </w:r>
      <w:proofErr w:type="gramEnd"/>
      <w:r w:rsidRPr="00E32A84">
        <w:rPr>
          <w:rFonts w:ascii="標楷體" w:eastAsia="標楷體" w:hAnsi="標楷體" w:hint="eastAsia"/>
          <w:color w:val="FF0000"/>
          <w:szCs w:val="24"/>
        </w:rPr>
        <w:t>安全帶之正確使用、實施方式、因特殊事由未能依規定</w:t>
      </w:r>
      <w:proofErr w:type="gramStart"/>
      <w:r w:rsidRPr="00E32A84">
        <w:rPr>
          <w:rFonts w:ascii="標楷體" w:eastAsia="標楷體" w:hAnsi="標楷體" w:hint="eastAsia"/>
          <w:color w:val="FF0000"/>
          <w:szCs w:val="24"/>
        </w:rPr>
        <w:t>繫</w:t>
      </w:r>
      <w:proofErr w:type="gramEnd"/>
      <w:r w:rsidRPr="00E32A84">
        <w:rPr>
          <w:rFonts w:ascii="標楷體" w:eastAsia="標楷體" w:hAnsi="標楷體" w:hint="eastAsia"/>
          <w:color w:val="FF0000"/>
          <w:szCs w:val="24"/>
        </w:rPr>
        <w:t>安全帶之處理、宣導及其他應遵行事項之辦法，由交通部定之。</w:t>
      </w:r>
    </w:p>
    <w:sectPr w:rsidR="002E0F66" w:rsidRPr="00E32A84" w:rsidSect="002E0F66">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66"/>
    <w:rsid w:val="002E0F66"/>
    <w:rsid w:val="00461731"/>
    <w:rsid w:val="004F7CB9"/>
    <w:rsid w:val="00894CBD"/>
    <w:rsid w:val="00E32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67A"/>
  <w15:chartTrackingRefBased/>
  <w15:docId w15:val="{E22D31F6-329C-44CD-8B35-83CD9885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2022-07-21T13:00:00Z</cp:lastPrinted>
  <dcterms:created xsi:type="dcterms:W3CDTF">2022-07-21T12:55:00Z</dcterms:created>
  <dcterms:modified xsi:type="dcterms:W3CDTF">2022-07-22T05:55:00Z</dcterms:modified>
</cp:coreProperties>
</file>